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6C" w:rsidRPr="0055426C" w:rsidRDefault="0055426C" w:rsidP="0055426C">
      <w:pPr>
        <w:jc w:val="both"/>
        <w:rPr>
          <w:sz w:val="28"/>
        </w:rPr>
      </w:pPr>
      <w:r w:rsidRPr="00206099">
        <w:rPr>
          <w:sz w:val="28"/>
        </w:rPr>
        <w:t>Complément de cours</w:t>
      </w:r>
      <w:r>
        <w:rPr>
          <w:sz w:val="28"/>
        </w:rPr>
        <w:t> :</w:t>
      </w:r>
      <w:r w:rsidRPr="00206099">
        <w:rPr>
          <w:sz w:val="28"/>
        </w:rPr>
        <w:t xml:space="preserve"> </w:t>
      </w:r>
      <w:r>
        <w:rPr>
          <w:sz w:val="28"/>
        </w:rPr>
        <w:t>l’expression du pouvoir et du contre pouvoir</w:t>
      </w:r>
    </w:p>
    <w:p w:rsidR="0055426C" w:rsidRDefault="0055426C" w:rsidP="0055426C">
      <w:pPr>
        <w:jc w:val="both"/>
      </w:pPr>
    </w:p>
    <w:p w:rsidR="0055426C" w:rsidRDefault="0055426C" w:rsidP="0055426C">
      <w:pPr>
        <w:jc w:val="both"/>
      </w:pPr>
    </w:p>
    <w:p w:rsidR="0055426C" w:rsidRDefault="0055426C" w:rsidP="0055426C">
      <w:pPr>
        <w:pStyle w:val="Paragraphedeliste"/>
        <w:numPr>
          <w:ilvl w:val="0"/>
          <w:numId w:val="1"/>
        </w:numPr>
        <w:jc w:val="both"/>
      </w:pPr>
      <w:r w:rsidRPr="00920ABA">
        <w:rPr>
          <w:i/>
        </w:rPr>
        <w:t>Le Chant des partisans</w:t>
      </w:r>
      <w:r>
        <w:t>, dans la version de Germaine Sablon.</w:t>
      </w:r>
    </w:p>
    <w:p w:rsidR="0055426C" w:rsidRDefault="0055426C" w:rsidP="0055426C">
      <w:pPr>
        <w:pStyle w:val="Paragraphedeliste"/>
        <w:ind w:left="1080"/>
        <w:jc w:val="both"/>
      </w:pPr>
    </w:p>
    <w:p w:rsidR="0055426C" w:rsidRDefault="0055426C" w:rsidP="0055426C">
      <w:pPr>
        <w:ind w:firstLine="360"/>
        <w:jc w:val="both"/>
      </w:pPr>
      <w:r>
        <w:t>C’est une chanson gaie, pleine d’entrain, galvanisante, engagée. Il s’agit d’une musique de propagande au sens où elle cherche précisément à faire des partisans.</w:t>
      </w:r>
    </w:p>
    <w:p w:rsidR="00BA4327" w:rsidRDefault="0055426C" w:rsidP="0055426C">
      <w:pPr>
        <w:ind w:firstLine="360"/>
        <w:jc w:val="both"/>
      </w:pPr>
      <w:r>
        <w:t>Ces éléments du texte, les sifflements guillerets de la fin contrastent avec un texte violent, beaucoup plus « cru », où se décèle un sentiment de rage. On peut parler de programme révolutionnaire : on ne reculera devant rien pour arriver à nos fins.</w:t>
      </w:r>
      <w:r w:rsidRPr="0055426C">
        <w:t xml:space="preserve"> </w:t>
      </w:r>
    </w:p>
    <w:p w:rsidR="0055426C" w:rsidRDefault="00BA4327" w:rsidP="0055426C">
      <w:pPr>
        <w:ind w:firstLine="360"/>
        <w:jc w:val="both"/>
      </w:pPr>
      <w:r>
        <w:t>C’est une chanson populaire qui suggère un soulèvement populaire, qui semble présager des lendemains heureux, ne serait-ce que dans l’atmosphère générale, les sifflements.</w:t>
      </w:r>
    </w:p>
    <w:p w:rsidR="0055426C" w:rsidRDefault="0055426C" w:rsidP="0055426C">
      <w:pPr>
        <w:ind w:firstLine="360"/>
        <w:jc w:val="both"/>
      </w:pPr>
      <w:r>
        <w:t xml:space="preserve">Sur le plan du rapport texte musique, on relèvera l’intonation insistante sur certains mots. </w:t>
      </w:r>
    </w:p>
    <w:p w:rsidR="0055426C" w:rsidRDefault="0055426C" w:rsidP="0055426C">
      <w:pPr>
        <w:ind w:firstLine="360"/>
        <w:jc w:val="both"/>
      </w:pPr>
      <w:r>
        <w:t xml:space="preserve">Sur le plan strictement musical, on entend le </w:t>
      </w:r>
      <w:r>
        <w:rPr>
          <w:i/>
        </w:rPr>
        <w:t>son</w:t>
      </w:r>
      <w:r>
        <w:t xml:space="preserve"> de la guerre : le bruit des bottes particulièrement mis en avant au début de la chanson est une évocation sonore de la guerre, le pas cadencé des hommes en arme, défilé — parade… Le rythme de la mélodie principale est pointé, comme celui d’une sonnerie militaire ou d’un rythme militaire joué à la caisse claire. En temps de guerre, la musique militaire est omniprésente jusque dans les chansons dont le texte n’a pas un lien direct avec la guerre. On relève aussi à cette époque l’influence du jazz, ici dans le phrasé légèrement swinguant, dans l’orchestration.</w:t>
      </w:r>
    </w:p>
    <w:p w:rsidR="0055426C" w:rsidRDefault="00417C28" w:rsidP="0055426C">
      <w:pPr>
        <w:ind w:firstLine="360"/>
        <w:jc w:val="both"/>
      </w:pPr>
      <w:r>
        <w:t>On notera enfin les vénérables défauts de l’enregistrement d’époque !</w:t>
      </w:r>
    </w:p>
    <w:p w:rsidR="0055426C" w:rsidRDefault="0055426C" w:rsidP="0055426C">
      <w:pPr>
        <w:ind w:firstLine="360"/>
        <w:jc w:val="both"/>
      </w:pPr>
    </w:p>
    <w:p w:rsidR="00D473F0" w:rsidRPr="00920ABA" w:rsidRDefault="00BA4327" w:rsidP="00417C28">
      <w:pPr>
        <w:pStyle w:val="Paragraphedeliste"/>
        <w:numPr>
          <w:ilvl w:val="0"/>
          <w:numId w:val="1"/>
        </w:numPr>
        <w:jc w:val="both"/>
        <w:rPr>
          <w:i/>
        </w:rPr>
      </w:pPr>
      <w:r w:rsidRPr="00920ABA">
        <w:rPr>
          <w:i/>
        </w:rPr>
        <w:t>Maréchal, nous voilà !</w:t>
      </w:r>
      <w:r w:rsidR="00917D76">
        <w:t xml:space="preserve">, </w:t>
      </w:r>
      <w:r w:rsidR="00130CB2">
        <w:t xml:space="preserve">dans la version d’André </w:t>
      </w:r>
      <w:proofErr w:type="spellStart"/>
      <w:r w:rsidR="00130CB2">
        <w:t>Dassary</w:t>
      </w:r>
      <w:proofErr w:type="spellEnd"/>
      <w:r w:rsidR="006E2975">
        <w:t>.</w:t>
      </w:r>
    </w:p>
    <w:p w:rsidR="00417C28" w:rsidRDefault="00417C28" w:rsidP="00D473F0">
      <w:pPr>
        <w:pStyle w:val="Paragraphedeliste"/>
        <w:ind w:left="1080"/>
        <w:jc w:val="both"/>
      </w:pPr>
    </w:p>
    <w:p w:rsidR="00D473F0" w:rsidRDefault="00D473F0" w:rsidP="00D473F0">
      <w:pPr>
        <w:ind w:firstLine="360"/>
        <w:jc w:val="both"/>
      </w:pPr>
      <w:r>
        <w:t xml:space="preserve">L’analyse musicale met en évidence de nombreuses similitudes avec le </w:t>
      </w:r>
      <w:r w:rsidRPr="00920ABA">
        <w:rPr>
          <w:i/>
        </w:rPr>
        <w:t>Chant des partisans</w:t>
      </w:r>
      <w:r>
        <w:t>. Des moyens identiques pour deux programmes diamétralement opposés. Le texte fait l’apologie du Maréchal Pétain. Il participe de fait au culte de la personnalité : c’est le vainqueur de Verdun, il a l’image rassurante du père. On trouve aussi dans le texte des images fortement connotées : la flamme, le sol natal, etc.</w:t>
      </w:r>
    </w:p>
    <w:p w:rsidR="00D41864" w:rsidRDefault="00D473F0" w:rsidP="00D473F0">
      <w:pPr>
        <w:ind w:firstLine="360"/>
        <w:jc w:val="both"/>
      </w:pPr>
      <w:r>
        <w:t>Musicalement, on retrouve le procédé du « question réponse » : d’abord entre le pupitre des cuivres (à consonance militaire) et le pupitre des anches (plus « jazzy ») </w:t>
      </w:r>
      <w:r w:rsidR="00D41864">
        <w:t xml:space="preserve">dans l’introduction </w:t>
      </w:r>
      <w:r>
        <w:t>; puis entre le chanteur soliste et les chœurs d’</w:t>
      </w:r>
      <w:r w:rsidR="00D41864">
        <w:t>hommes dans le deuxième refrain.</w:t>
      </w:r>
      <w:r w:rsidR="008A6506">
        <w:t xml:space="preserve"> Le</w:t>
      </w:r>
      <w:r>
        <w:t xml:space="preserve"> dernier refrain est chanté plusieurs fois de suite par les chœurs. Ce dispositif qui fait intervenir les chœurs </w:t>
      </w:r>
      <w:r w:rsidR="00D41864">
        <w:t>de manière croissante, est comme l’image du peuple français qui se rassemblerait au fur et à mesure derrière Pétain.</w:t>
      </w:r>
      <w:r w:rsidR="00440C7B">
        <w:t xml:space="preserve"> La musique est un élément tangible propagande.</w:t>
      </w:r>
    </w:p>
    <w:p w:rsidR="001A5799" w:rsidRDefault="001A5799" w:rsidP="00D473F0">
      <w:pPr>
        <w:ind w:firstLine="360"/>
        <w:jc w:val="both"/>
      </w:pPr>
    </w:p>
    <w:p w:rsidR="001A5799" w:rsidRDefault="00440C7B" w:rsidP="001A5799">
      <w:pPr>
        <w:pStyle w:val="Paragraphedeliste"/>
        <w:numPr>
          <w:ilvl w:val="0"/>
          <w:numId w:val="1"/>
        </w:numPr>
        <w:jc w:val="both"/>
      </w:pPr>
      <w:proofErr w:type="spellStart"/>
      <w:r w:rsidRPr="001A5799">
        <w:rPr>
          <w:i/>
        </w:rPr>
        <w:t>Here’s</w:t>
      </w:r>
      <w:proofErr w:type="spellEnd"/>
      <w:r w:rsidRPr="001A5799">
        <w:rPr>
          <w:i/>
        </w:rPr>
        <w:t xml:space="preserve"> To You</w:t>
      </w:r>
      <w:r w:rsidR="001A5799">
        <w:t xml:space="preserve"> d’Ennio Morricone, chanté par Joan Baez.</w:t>
      </w:r>
    </w:p>
    <w:p w:rsidR="001A5799" w:rsidRDefault="001A5799" w:rsidP="001A5799">
      <w:pPr>
        <w:jc w:val="both"/>
      </w:pPr>
    </w:p>
    <w:p w:rsidR="001A5799" w:rsidRDefault="001A5799" w:rsidP="001A5799">
      <w:pPr>
        <w:ind w:firstLine="360"/>
        <w:jc w:val="both"/>
      </w:pPr>
      <w:r>
        <w:t xml:space="preserve">L’affaire </w:t>
      </w:r>
      <w:proofErr w:type="spellStart"/>
      <w:r>
        <w:t>Sacco</w:t>
      </w:r>
      <w:proofErr w:type="spellEnd"/>
      <w:r>
        <w:t xml:space="preserve"> et </w:t>
      </w:r>
      <w:proofErr w:type="spellStart"/>
      <w:r>
        <w:t>Vanzetti</w:t>
      </w:r>
      <w:proofErr w:type="spellEnd"/>
      <w:r>
        <w:t xml:space="preserve"> est dénoncée ici plus de quarante ans plus tard par Joan Baez dans la célèbre chanson d’Ennio Morricone.</w:t>
      </w:r>
    </w:p>
    <w:p w:rsidR="001A5799" w:rsidRDefault="001A5799" w:rsidP="001A5799">
      <w:pPr>
        <w:ind w:firstLine="360"/>
        <w:jc w:val="both"/>
      </w:pPr>
      <w:r>
        <w:t xml:space="preserve">On retrouve le même procédé d’accumulation : la foule se rassemble, comme semblent le suggérer des chœurs aux effectifs de plus en plus étoffés, et rend hommage à </w:t>
      </w:r>
      <w:proofErr w:type="spellStart"/>
      <w:r>
        <w:t>Nicola</w:t>
      </w:r>
      <w:proofErr w:type="spellEnd"/>
      <w:r>
        <w:t xml:space="preserve"> </w:t>
      </w:r>
      <w:proofErr w:type="spellStart"/>
      <w:r>
        <w:t>Sacco</w:t>
      </w:r>
      <w:proofErr w:type="spellEnd"/>
      <w:r>
        <w:t xml:space="preserve"> et Bartolomeo </w:t>
      </w:r>
      <w:proofErr w:type="spellStart"/>
      <w:r>
        <w:t>Vanzetti</w:t>
      </w:r>
      <w:proofErr w:type="spellEnd"/>
      <w:r>
        <w:t xml:space="preserve"> nommés ici par leurs prénoms. </w:t>
      </w:r>
    </w:p>
    <w:p w:rsidR="001A5799" w:rsidRDefault="001A5799" w:rsidP="001A5799">
      <w:pPr>
        <w:ind w:firstLine="360"/>
        <w:jc w:val="both"/>
      </w:pPr>
      <w:r>
        <w:t>Le texte est court et dense ; il est répété inlassablement avec cette petite mélodie de huit mesures entêtante.</w:t>
      </w:r>
    </w:p>
    <w:p w:rsidR="00C50861" w:rsidRDefault="001A5799" w:rsidP="001A5799">
      <w:pPr>
        <w:ind w:firstLine="360"/>
        <w:jc w:val="both"/>
      </w:pPr>
      <w:r>
        <w:t>En revanche, l’orchestration évolue constamment : entrée des instrument par accumulation. L’orgue qu’on entend seul au début à une connotation</w:t>
      </w:r>
      <w:r w:rsidR="00C50861">
        <w:t xml:space="preserve"> « gospel » ou « </w:t>
      </w:r>
      <w:proofErr w:type="spellStart"/>
      <w:r w:rsidR="00C50861">
        <w:t>sotto</w:t>
      </w:r>
      <w:proofErr w:type="spellEnd"/>
      <w:r w:rsidR="00C50861">
        <w:t xml:space="preserve"> di voce » selon la culture musicale dans laquelle on se place ; c’est comme une prière mélancolique, une communion. </w:t>
      </w:r>
    </w:p>
    <w:p w:rsidR="00F5229E" w:rsidRDefault="00C50861" w:rsidP="001A5799">
      <w:pPr>
        <w:ind w:firstLine="360"/>
        <w:jc w:val="both"/>
      </w:pPr>
      <w:r>
        <w:t xml:space="preserve">Le rapprochement peut être comme l’ont indiqué des élèves avec le film </w:t>
      </w:r>
      <w:r>
        <w:rPr>
          <w:i/>
        </w:rPr>
        <w:t>La Ligne verte</w:t>
      </w:r>
      <w:r>
        <w:t xml:space="preserve"> de Frank </w:t>
      </w:r>
      <w:proofErr w:type="spellStart"/>
      <w:r>
        <w:t>Darabont</w:t>
      </w:r>
      <w:proofErr w:type="spellEnd"/>
      <w:r>
        <w:t xml:space="preserve">. </w:t>
      </w:r>
    </w:p>
    <w:p w:rsidR="00F5229E" w:rsidRDefault="00F5229E" w:rsidP="001A5799">
      <w:pPr>
        <w:ind w:firstLine="360"/>
        <w:jc w:val="both"/>
      </w:pPr>
    </w:p>
    <w:p w:rsidR="00F5229E" w:rsidRDefault="00F5229E" w:rsidP="00F5229E">
      <w:pPr>
        <w:pStyle w:val="Paragraphedeliste"/>
        <w:numPr>
          <w:ilvl w:val="0"/>
          <w:numId w:val="1"/>
        </w:numPr>
        <w:jc w:val="both"/>
      </w:pPr>
      <w:r w:rsidRPr="00F5229E">
        <w:rPr>
          <w:i/>
        </w:rPr>
        <w:t xml:space="preserve">All You </w:t>
      </w:r>
      <w:proofErr w:type="spellStart"/>
      <w:r w:rsidRPr="00F5229E">
        <w:rPr>
          <w:i/>
        </w:rPr>
        <w:t>Need</w:t>
      </w:r>
      <w:proofErr w:type="spellEnd"/>
      <w:r w:rsidRPr="00F5229E">
        <w:rPr>
          <w:i/>
        </w:rPr>
        <w:t xml:space="preserve"> Is Love</w:t>
      </w:r>
    </w:p>
    <w:p w:rsidR="00F5229E" w:rsidRDefault="00F5229E" w:rsidP="00F5229E">
      <w:pPr>
        <w:jc w:val="both"/>
      </w:pPr>
    </w:p>
    <w:p w:rsidR="00F5229E" w:rsidRPr="00357119" w:rsidRDefault="00FF6C76" w:rsidP="00FF6C76">
      <w:pPr>
        <w:ind w:firstLine="360"/>
        <w:jc w:val="both"/>
      </w:pPr>
      <w:r>
        <w:t xml:space="preserve">L’introduction fait entendre quelques mesures de la Marseillaise dans un arrangement assez fidèle. </w:t>
      </w:r>
      <w:r w:rsidR="007B6C46">
        <w:t xml:space="preserve">Puis elle se poursuit avec la chanson des Beatles, véritable hymne hippie. Contrairement à l’hymne américain « déstructuré » ( !) à la guitare par Jimi Hendrix, c’est une version « fidèle » de la Marseillaise que l’on entend mais tronquée : il manque notamment la dernière note qui est remplacée par la première note de la chanson avec le mot « Love » aux chœurs. </w:t>
      </w:r>
      <w:r w:rsidR="00357119">
        <w:t xml:space="preserve">L’effet qui en découle peut s’ouvrir à différentes interprétations ; John Lennon a visiblement cherché à opposer les valeurs nouvelles de la </w:t>
      </w:r>
      <w:r w:rsidR="00357119">
        <w:rPr>
          <w:i/>
        </w:rPr>
        <w:t xml:space="preserve">Beat </w:t>
      </w:r>
      <w:proofErr w:type="spellStart"/>
      <w:r w:rsidR="00357119">
        <w:rPr>
          <w:i/>
        </w:rPr>
        <w:t>Generation</w:t>
      </w:r>
      <w:proofErr w:type="spellEnd"/>
      <w:r w:rsidR="00357119">
        <w:t xml:space="preserve"> à celles plus anciennes que pourrait cristalliser l’hymne national français. Il est intéressant de noter qu’il n’utilise pas l’hymne national britannique… </w:t>
      </w:r>
      <w:r w:rsidR="00255956">
        <w:t xml:space="preserve">On retrouve des bribes de mélodie de la Marseillaise joués par les cuivres à l’intérieur de la chanson, mais c’est en filigrane. </w:t>
      </w:r>
    </w:p>
    <w:p w:rsidR="001A5799" w:rsidRPr="00F5229E" w:rsidRDefault="001A5799" w:rsidP="00F5229E">
      <w:pPr>
        <w:jc w:val="both"/>
      </w:pPr>
    </w:p>
    <w:p w:rsidR="00BA4327" w:rsidRDefault="00BA4327" w:rsidP="00417C28">
      <w:pPr>
        <w:ind w:left="360"/>
        <w:jc w:val="both"/>
      </w:pPr>
    </w:p>
    <w:p w:rsidR="00BA4327" w:rsidRPr="0055426C" w:rsidRDefault="00BA4327" w:rsidP="0055426C">
      <w:pPr>
        <w:ind w:firstLine="360"/>
        <w:jc w:val="both"/>
      </w:pPr>
    </w:p>
    <w:sectPr w:rsidR="00BA4327" w:rsidRPr="0055426C" w:rsidSect="00BA4327">
      <w:footerReference w:type="default" r:id="rId5"/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256" w:rsidRDefault="00337256" w:rsidP="00337256">
    <w:pPr>
      <w:pStyle w:val="Pieddepage"/>
      <w:jc w:val="center"/>
    </w:pPr>
    <w:r>
      <w:t>Cours de Monsieur Kreisler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6529A"/>
    <w:multiLevelType w:val="hybridMultilevel"/>
    <w:tmpl w:val="1D3A855E"/>
    <w:lvl w:ilvl="0" w:tplc="4642D9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5426C"/>
    <w:rsid w:val="00130CB2"/>
    <w:rsid w:val="00192555"/>
    <w:rsid w:val="001A5799"/>
    <w:rsid w:val="00255956"/>
    <w:rsid w:val="00337256"/>
    <w:rsid w:val="00357119"/>
    <w:rsid w:val="00417C28"/>
    <w:rsid w:val="00440C7B"/>
    <w:rsid w:val="00481E83"/>
    <w:rsid w:val="0055426C"/>
    <w:rsid w:val="006E2975"/>
    <w:rsid w:val="007B6C46"/>
    <w:rsid w:val="008A6506"/>
    <w:rsid w:val="00917D76"/>
    <w:rsid w:val="00920ABA"/>
    <w:rsid w:val="00BA4327"/>
    <w:rsid w:val="00C50861"/>
    <w:rsid w:val="00D41864"/>
    <w:rsid w:val="00D473F0"/>
    <w:rsid w:val="00D61933"/>
    <w:rsid w:val="00F5229E"/>
    <w:rsid w:val="00FF6C7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6C"/>
    <w:rPr>
      <w:sz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5542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372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37256"/>
    <w:rPr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3372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3725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630</Words>
  <Characters>3596</Characters>
  <Application>Microsoft Macintosh Word</Application>
  <DocSecurity>0</DocSecurity>
  <Lines>29</Lines>
  <Paragraphs>7</Paragraphs>
  <ScaleCrop>false</ScaleCrop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Jean-Baptiste Kreisler</dc:creator>
  <cp:keywords/>
  <cp:lastModifiedBy>Jean-Baptiste Kreisler</cp:lastModifiedBy>
  <cp:revision>17</cp:revision>
  <dcterms:created xsi:type="dcterms:W3CDTF">2013-03-30T08:50:00Z</dcterms:created>
  <dcterms:modified xsi:type="dcterms:W3CDTF">2013-03-30T13:18:00Z</dcterms:modified>
</cp:coreProperties>
</file>